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00" w:rsidRPr="00372525" w:rsidRDefault="00782800" w:rsidP="007828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b/>
          <w:bCs/>
          <w:color w:val="006400"/>
          <w:sz w:val="36"/>
          <w:szCs w:val="36"/>
          <w:lang w:eastAsia="ru-RU"/>
        </w:rPr>
        <w:t>Порядок проведения устного собеседования по русскому языку </w:t>
      </w:r>
      <w:r w:rsidRPr="00372525">
        <w:rPr>
          <w:rFonts w:ascii="Tahoma" w:eastAsia="Times New Roman" w:hAnsi="Tahoma" w:cs="Tahoma"/>
          <w:color w:val="2D1600"/>
          <w:sz w:val="36"/>
          <w:szCs w:val="36"/>
          <w:lang w:eastAsia="ru-RU"/>
        </w:rPr>
        <w:t>-</w:t>
      </w:r>
      <w:r w:rsidRPr="00372525">
        <w:rPr>
          <w:rFonts w:ascii="Tahoma" w:eastAsia="Times New Roman" w:hAnsi="Tahoma" w:cs="Tahoma"/>
          <w:b/>
          <w:bCs/>
          <w:color w:val="2D1600"/>
          <w:sz w:val="36"/>
          <w:szCs w:val="36"/>
          <w:lang w:eastAsia="ru-RU"/>
        </w:rPr>
        <w:t> </w:t>
      </w:r>
      <w:hyperlink r:id="rId5" w:history="1">
        <w:r w:rsidRPr="00372525">
          <w:rPr>
            <w:rFonts w:ascii="Tahoma" w:eastAsia="Times New Roman" w:hAnsi="Tahoma" w:cs="Tahoma"/>
            <w:b/>
            <w:bCs/>
            <w:color w:val="2D1600"/>
            <w:sz w:val="36"/>
            <w:szCs w:val="36"/>
            <w:u w:val="single"/>
            <w:lang w:eastAsia="ru-RU"/>
          </w:rPr>
          <w:t>https://4ege.ru/gia-po-russkomu-jazyku/60268-demoversija-itogovogo-sobesedovanija-2021.html</w:t>
        </w:r>
      </w:hyperlink>
    </w:p>
    <w:p w:rsidR="00782800" w:rsidRPr="00372525" w:rsidRDefault="00782800" w:rsidP="00782800">
      <w:pPr>
        <w:spacing w:before="75" w:after="75" w:line="240" w:lineRule="auto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r w:rsidRPr="00372525">
        <w:rPr>
          <w:rFonts w:ascii="Tahoma" w:eastAsia="Times New Roman" w:hAnsi="Tahoma" w:cs="Tahoma"/>
          <w:b/>
          <w:bCs/>
          <w:color w:val="006400"/>
          <w:sz w:val="36"/>
          <w:szCs w:val="36"/>
          <w:lang w:eastAsia="ru-RU"/>
        </w:rPr>
        <w:t>Отчет о проведении родительского собрания (октябрь 2020 г.)</w:t>
      </w:r>
    </w:p>
    <w:p w:rsidR="00782800" w:rsidRPr="00372525" w:rsidRDefault="00782800" w:rsidP="007828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С целью активизации информационно-разъяснительной работы по вопросам проведения ГИА-9 в 2021 году, в октябре текущего года в МБО</w:t>
      </w:r>
      <w:proofErr w:type="gramStart"/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У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-</w:t>
      </w:r>
      <w:proofErr w:type="gramEnd"/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СОШ №6 х. Комаров</w:t>
      </w:r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  были проведены (в режиме-онлайн) собрания для родителей учащихся 9 классов на тему «Государственная итоговая аттестация девятиклассников в 2021 году». Заместитель директора по УВР  познакомила родителей с порядком проведения ГИА в 9 классе. Педагог-психолог провела консультацию "Психологическая помощь при подготовке к экзамену". В ходе консультации обсуждались вопросы: как составить план занятий, учитывать особенности запоминания, использовать методы запоминания, методы релаксации и активизации, приемы снижения экзаменационной тревожности. Педагог-психолог познакомила родителей со способами правильного общения с ребенком, оказания ему психологической поддержки, создания в семье благоприятного психологического климата.</w:t>
      </w:r>
    </w:p>
    <w:p w:rsidR="00782800" w:rsidRPr="00372525" w:rsidRDefault="00782800" w:rsidP="007828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Заместитель директора по УВР проинформировала родителей о порядке проведения устного итогового собеседования, как допуска к ОГЭ. Родители получили информацию </w:t>
      </w:r>
      <w:proofErr w:type="gramStart"/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местах</w:t>
      </w:r>
      <w:proofErr w:type="gramEnd"/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, сроках и порядке подачи заявления на участие в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итоговом собеседовании. Учитель</w:t>
      </w:r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русско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го языка и литературы рассказал</w:t>
      </w:r>
      <w:r w:rsidRPr="00372525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об особенностях поведения устного итогового собеседования.</w:t>
      </w:r>
    </w:p>
    <w:p w:rsidR="00782800" w:rsidRPr="00372525" w:rsidRDefault="00782800" w:rsidP="007828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br/>
        <w:t> </w:t>
      </w:r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6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Памятки участникам ГИА</w:t>
        </w:r>
      </w:hyperlink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7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Информационные плакаты ГИА-11</w:t>
        </w:r>
      </w:hyperlink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8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Логотипы и баннеры ЕГЭ</w:t>
        </w:r>
      </w:hyperlink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9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Информация о плакатах</w:t>
        </w:r>
      </w:hyperlink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10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Права и действия на ЕГЭ</w:t>
        </w:r>
      </w:hyperlink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11" w:history="1">
        <w:proofErr w:type="spell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Соц</w:t>
        </w:r>
        <w:proofErr w:type="gram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.с</w:t>
        </w:r>
        <w:proofErr w:type="gram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ети</w:t>
        </w:r>
        <w:proofErr w:type="spell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минобразования</w:t>
        </w:r>
        <w:proofErr w:type="spell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 xml:space="preserve"> РО</w:t>
        </w:r>
      </w:hyperlink>
    </w:p>
    <w:p w:rsidR="00782800" w:rsidRPr="00372525" w:rsidRDefault="00782800" w:rsidP="007828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782800" w:rsidRPr="00372525" w:rsidRDefault="00782800" w:rsidP="007828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372525">
        <w:rPr>
          <w:rFonts w:ascii="Tahoma" w:eastAsia="Times New Roman" w:hAnsi="Tahoma" w:cs="Tahoma"/>
          <w:color w:val="2D1600"/>
          <w:sz w:val="20"/>
          <w:szCs w:val="20"/>
          <w:lang w:eastAsia="ru-RU"/>
        </w:rPr>
        <w:t> </w:t>
      </w:r>
    </w:p>
    <w:p w:rsidR="00782800" w:rsidRPr="00372525" w:rsidRDefault="00782800" w:rsidP="00782800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hyperlink r:id="rId12" w:history="1"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 xml:space="preserve"> России и </w:t>
        </w:r>
        <w:proofErr w:type="spell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Рособрнадзора</w:t>
        </w:r>
        <w:proofErr w:type="spell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 xml:space="preserve"> от 16.03.2021 № 104306</w:t>
        </w:r>
        <w:proofErr w:type="gramStart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_О</w:t>
        </w:r>
        <w:proofErr w:type="gramEnd"/>
        <w:r w:rsidRPr="00372525">
          <w:rPr>
            <w:rFonts w:ascii="Tahoma" w:eastAsia="Times New Roman" w:hAnsi="Tahoma" w:cs="Tahoma"/>
            <w:color w:val="2D1600"/>
            <w:sz w:val="32"/>
            <w:szCs w:val="32"/>
            <w:u w:val="single"/>
            <w:lang w:eastAsia="ru-RU"/>
          </w:rPr>
          <w:t>б особенностях проведения ГИА-9 в 2021 году</w:t>
        </w:r>
      </w:hyperlink>
    </w:p>
    <w:p w:rsidR="00782800" w:rsidRDefault="00782800" w:rsidP="00782800"/>
    <w:p w:rsidR="00146DDD" w:rsidRDefault="00146DDD">
      <w:bookmarkStart w:id="0" w:name="_GoBack"/>
      <w:bookmarkEnd w:id="0"/>
    </w:p>
    <w:sectPr w:rsidR="0014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2E"/>
    <w:rsid w:val="00146DDD"/>
    <w:rsid w:val="00782800"/>
    <w:rsid w:val="008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roomart.narod.ru/oge/logotipy_bannery_egeh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SSTUSZSor0GGjg" TargetMode="External"/><Relationship Id="rId12" Type="http://schemas.openxmlformats.org/officeDocument/2006/relationships/hyperlink" Target="http://soch3roomart.narod.ru/prikaz_minprosveshhenija_rossii_i_rosobrnadzora_o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h3roomart.narod.ru/oge/pamjatki_uchastnikam_gia.zip" TargetMode="External"/><Relationship Id="rId11" Type="http://schemas.openxmlformats.org/officeDocument/2006/relationships/hyperlink" Target="http://soch3roomart.narod.ru/oge/soc.seti_minobrazovanija_ro.zip" TargetMode="External"/><Relationship Id="rId5" Type="http://schemas.openxmlformats.org/officeDocument/2006/relationships/hyperlink" Target="https://4ege.ru/gia-po-russkomu-jazyku/60268-demoversija-itogovogo-sobesedovanija-2021.html" TargetMode="External"/><Relationship Id="rId10" Type="http://schemas.openxmlformats.org/officeDocument/2006/relationships/hyperlink" Target="http://soch3roomart.narod.ru/oge/prava_i_dejstvija_na_egeh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h3roomart.narod.ru/oge/munic_ob_inform_plakatakh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2021-05-16T17:44:00Z</dcterms:created>
  <dcterms:modified xsi:type="dcterms:W3CDTF">2021-05-16T17:45:00Z</dcterms:modified>
</cp:coreProperties>
</file>